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0E00" w14:textId="77777777" w:rsidR="001D12DC" w:rsidRPr="001D12DC" w:rsidRDefault="001D12DC" w:rsidP="001D12DC">
      <w:pPr>
        <w:spacing w:line="360" w:lineRule="auto"/>
        <w:jc w:val="center"/>
        <w:rPr>
          <w:b/>
          <w:lang w:val="ro-RO"/>
        </w:rPr>
      </w:pPr>
      <w:bookmarkStart w:id="0" w:name="_GoBack"/>
      <w:r w:rsidRPr="001D12DC">
        <w:rPr>
          <w:rStyle w:val="FontStyle36"/>
          <w:sz w:val="24"/>
          <w:szCs w:val="24"/>
          <w:lang w:val="ro-RO"/>
        </w:rPr>
        <w:t xml:space="preserve">Formular: </w:t>
      </w:r>
      <w:proofErr w:type="spellStart"/>
      <w:r w:rsidRPr="001D12DC">
        <w:rPr>
          <w:rStyle w:val="FontStyle36"/>
          <w:sz w:val="24"/>
          <w:szCs w:val="24"/>
          <w:lang w:val="ro-RO" w:eastAsia="ro-RO"/>
        </w:rPr>
        <w:t>Obligaţiile</w:t>
      </w:r>
      <w:proofErr w:type="spellEnd"/>
      <w:r w:rsidRPr="001D12DC">
        <w:rPr>
          <w:rStyle w:val="FontStyle36"/>
          <w:sz w:val="24"/>
          <w:szCs w:val="24"/>
          <w:lang w:val="ro-RO" w:eastAsia="ro-RO"/>
        </w:rPr>
        <w:t xml:space="preserve"> elevilor </w:t>
      </w:r>
      <w:bookmarkEnd w:id="0"/>
      <w:r w:rsidRPr="001D12DC">
        <w:rPr>
          <w:rStyle w:val="FontStyle36"/>
          <w:sz w:val="24"/>
          <w:szCs w:val="24"/>
          <w:lang w:val="ro-RO" w:eastAsia="ro-RO"/>
        </w:rPr>
        <w:t xml:space="preserve">care participă la </w:t>
      </w:r>
      <w:r w:rsidRPr="001D12DC">
        <w:rPr>
          <w:b/>
          <w:bCs/>
          <w:color w:val="000000"/>
          <w:lang w:val="ro-RO"/>
        </w:rPr>
        <w:t>Olimpiada de</w:t>
      </w:r>
      <w:r w:rsidRPr="001D12DC">
        <w:rPr>
          <w:b/>
          <w:bCs/>
          <w:color w:val="000000"/>
          <w:lang w:val="ro-RO" w:eastAsia="ro-RO"/>
        </w:rPr>
        <w:t xml:space="preserve"> </w:t>
      </w:r>
      <w:r w:rsidRPr="001D12DC">
        <w:rPr>
          <w:b/>
          <w:bCs/>
          <w:color w:val="000000"/>
          <w:lang w:val="ro-RO"/>
        </w:rPr>
        <w:t>Astronomie și Astrofizică</w:t>
      </w:r>
      <w:r w:rsidRPr="001D12DC">
        <w:rPr>
          <w:b/>
          <w:bCs/>
          <w:color w:val="000000"/>
          <w:lang w:val="ro-RO" w:eastAsia="ro-RO"/>
        </w:rPr>
        <w:t xml:space="preserve"> a Universității </w:t>
      </w:r>
      <w:r w:rsidRPr="001D12DC">
        <w:rPr>
          <w:b/>
          <w:bCs/>
          <w:i/>
          <w:color w:val="000000"/>
          <w:lang w:val="ro-RO" w:eastAsia="ro-RO"/>
        </w:rPr>
        <w:t>Ștefan cel Mare</w:t>
      </w:r>
      <w:r w:rsidRPr="001D12DC">
        <w:rPr>
          <w:b/>
          <w:bCs/>
          <w:color w:val="000000"/>
          <w:lang w:val="ro-RO"/>
        </w:rPr>
        <w:t xml:space="preserve"> din Suceava</w:t>
      </w:r>
      <w:r w:rsidRPr="001D12DC">
        <w:rPr>
          <w:b/>
          <w:lang w:val="ro-RO"/>
        </w:rPr>
        <w:t>, în perioada 26 – 29 iulie 2021</w:t>
      </w:r>
    </w:p>
    <w:p w14:paraId="30D6E414" w14:textId="77777777" w:rsidR="001D12DC" w:rsidRPr="004E3148" w:rsidRDefault="001D12DC" w:rsidP="001D12DC">
      <w:pPr>
        <w:pStyle w:val="Style5"/>
        <w:widowControl/>
        <w:jc w:val="both"/>
        <w:rPr>
          <w:rStyle w:val="FontStyle36"/>
          <w:sz w:val="22"/>
          <w:szCs w:val="22"/>
          <w:lang w:val="ro-RO" w:eastAsia="ro-RO"/>
        </w:rPr>
      </w:pPr>
    </w:p>
    <w:p w14:paraId="60E2A6D9" w14:textId="77777777" w:rsidR="001D12DC" w:rsidRPr="001D12DC" w:rsidRDefault="001D12DC" w:rsidP="001D12DC">
      <w:pPr>
        <w:pStyle w:val="Style8"/>
        <w:widowControl/>
        <w:spacing w:line="240" w:lineRule="auto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ART. 1. Anterior deplasării,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toţi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elevii care participă la olimpiadă au următoarele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obligaţii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:</w:t>
      </w:r>
    </w:p>
    <w:p w14:paraId="7227B2F6" w14:textId="77777777" w:rsidR="001D12DC" w:rsidRPr="001D12DC" w:rsidRDefault="001D12DC" w:rsidP="001D12DC">
      <w:pPr>
        <w:pStyle w:val="Style27"/>
        <w:widowControl/>
        <w:tabs>
          <w:tab w:val="left" w:pos="39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a)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solicite toate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informaţiile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despre participarea la olimpiadă </w:t>
      </w:r>
    </w:p>
    <w:p w14:paraId="7809894A" w14:textId="77777777" w:rsidR="001D12DC" w:rsidRPr="001D12DC" w:rsidRDefault="001D12DC" w:rsidP="001D12DC">
      <w:pPr>
        <w:pStyle w:val="Style27"/>
        <w:widowControl/>
        <w:tabs>
          <w:tab w:val="left" w:pos="39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b)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informeze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părinţii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referitor la activitate;</w:t>
      </w:r>
    </w:p>
    <w:p w14:paraId="20E4DAE3" w14:textId="77777777" w:rsidR="001D12DC" w:rsidRPr="001D12DC" w:rsidRDefault="001D12DC" w:rsidP="001D12DC">
      <w:pPr>
        <w:pStyle w:val="Style27"/>
        <w:widowControl/>
        <w:numPr>
          <w:ilvl w:val="0"/>
          <w:numId w:val="1"/>
        </w:numPr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informeze organizatorul olimpiadei despre orice probleme sau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cerinţe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speciale, probleme medicale, alergii,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preferinţe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în regimul alimentar, obiceiuri religioase speciale etc;</w:t>
      </w:r>
    </w:p>
    <w:p w14:paraId="06AE0BD0" w14:textId="77777777" w:rsidR="001D12DC" w:rsidRPr="001D12DC" w:rsidRDefault="001D12DC" w:rsidP="001D12DC">
      <w:pPr>
        <w:pStyle w:val="Style27"/>
        <w:widowControl/>
        <w:numPr>
          <w:ilvl w:val="0"/>
          <w:numId w:val="1"/>
        </w:numPr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înştiinţeze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organizatorul grupului dacă are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interdicţie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a practica sport, pentru a nu fi implicat în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activităţi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recreative care implică efort fizic;</w:t>
      </w:r>
    </w:p>
    <w:p w14:paraId="5E07D9C4" w14:textId="77777777" w:rsidR="001D12DC" w:rsidRPr="001D12DC" w:rsidRDefault="001D12DC" w:rsidP="001D12DC">
      <w:pPr>
        <w:pStyle w:val="Style27"/>
        <w:widowControl/>
        <w:numPr>
          <w:ilvl w:val="0"/>
          <w:numId w:val="1"/>
        </w:numPr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citească atent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să semneze regulile pe care trebuie să le respecte înainte de plecare;</w:t>
      </w:r>
    </w:p>
    <w:p w14:paraId="6E3A1EAC" w14:textId="77777777" w:rsidR="001D12DC" w:rsidRPr="001D12DC" w:rsidRDefault="001D12DC" w:rsidP="001D12DC">
      <w:pPr>
        <w:pStyle w:val="Style27"/>
        <w:widowControl/>
        <w:numPr>
          <w:ilvl w:val="0"/>
          <w:numId w:val="1"/>
        </w:numPr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să prezinte organizatorului grupului o avizul epidemiologic;</w:t>
      </w:r>
    </w:p>
    <w:p w14:paraId="46B7B0F5" w14:textId="77777777" w:rsidR="001D12DC" w:rsidRPr="001D12DC" w:rsidRDefault="001D12DC" w:rsidP="001D12DC">
      <w:pPr>
        <w:pStyle w:val="Style27"/>
        <w:widowControl/>
        <w:numPr>
          <w:ilvl w:val="0"/>
          <w:numId w:val="1"/>
        </w:numPr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prezinte acordul semnat al părintelui conform anexei nr. 4 la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Condiţiile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organizare a taberelor, excursiilor,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expediţiilor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a altor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activităţi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timp liber în sistemul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învăţământ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preuniversitar, aprobate prin Ordinul ministrului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educaţiei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naţionale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nr. 3.060/2014.</w:t>
      </w:r>
    </w:p>
    <w:p w14:paraId="100C863E" w14:textId="77777777" w:rsidR="001D12DC" w:rsidRPr="001D12DC" w:rsidRDefault="001D12DC" w:rsidP="001D12DC">
      <w:pPr>
        <w:pStyle w:val="Style27"/>
        <w:widowControl/>
        <w:tabs>
          <w:tab w:val="left" w:pos="384"/>
        </w:tabs>
        <w:spacing w:line="240" w:lineRule="auto"/>
        <w:ind w:left="192" w:firstLine="0"/>
        <w:rPr>
          <w:rStyle w:val="FontStyle37"/>
          <w:sz w:val="20"/>
          <w:szCs w:val="20"/>
          <w:lang w:val="ro-RO" w:eastAsia="ro-RO"/>
        </w:rPr>
      </w:pPr>
    </w:p>
    <w:p w14:paraId="4B86A6D4" w14:textId="77777777" w:rsidR="001D12DC" w:rsidRPr="001D12DC" w:rsidRDefault="001D12DC" w:rsidP="001D12DC">
      <w:pPr>
        <w:pStyle w:val="Style8"/>
        <w:widowControl/>
        <w:spacing w:line="240" w:lineRule="auto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ART. 2. Pe durata deplasării spre/dinspre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destinaţie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toţi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elevii care participă la tabere/excursii/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expediţii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sau la alte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activităţi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timp liber au următoarele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obligaţii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:</w:t>
      </w:r>
    </w:p>
    <w:p w14:paraId="07BAF699" w14:textId="77777777" w:rsidR="001D12DC" w:rsidRPr="001D12DC" w:rsidRDefault="001D12DC" w:rsidP="001D12DC">
      <w:pPr>
        <w:pStyle w:val="Style27"/>
        <w:widowControl/>
        <w:numPr>
          <w:ilvl w:val="0"/>
          <w:numId w:val="2"/>
        </w:numPr>
        <w:tabs>
          <w:tab w:val="left" w:pos="709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respecte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condiţiile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pe parcursul deplasărilor în grup cu trenul/autocarul;</w:t>
      </w:r>
    </w:p>
    <w:p w14:paraId="2A930E6B" w14:textId="77777777" w:rsidR="001D12DC" w:rsidRPr="001D12DC" w:rsidRDefault="001D12DC" w:rsidP="001D12DC">
      <w:pPr>
        <w:pStyle w:val="Style27"/>
        <w:widowControl/>
        <w:numPr>
          <w:ilvl w:val="0"/>
          <w:numId w:val="2"/>
        </w:numPr>
        <w:tabs>
          <w:tab w:val="left" w:pos="709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nu recurgă la acte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violenţă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pe parcursul deplasării spre/ dinspre locul de desfășurare al olimpiadei;</w:t>
      </w:r>
    </w:p>
    <w:p w14:paraId="669CF99B" w14:textId="77777777" w:rsidR="001D12DC" w:rsidRPr="001D12DC" w:rsidRDefault="001D12DC" w:rsidP="001D12DC">
      <w:pPr>
        <w:pStyle w:val="Style27"/>
        <w:widowControl/>
        <w:tabs>
          <w:tab w:val="left" w:pos="538"/>
          <w:tab w:val="left" w:pos="709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c)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nu pericliteze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siguranţa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securitatea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participanţilor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pe parcursul deplasării spre/dinspre locul de desfășurare al olimpiadei;</w:t>
      </w:r>
    </w:p>
    <w:p w14:paraId="2F20AE3D" w14:textId="77777777" w:rsidR="001D12DC" w:rsidRPr="001D12DC" w:rsidRDefault="001D12DC" w:rsidP="001D12DC">
      <w:pPr>
        <w:pStyle w:val="Style27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se comporte civilizat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să nu distrugă bunuri;</w:t>
      </w:r>
    </w:p>
    <w:p w14:paraId="13C92877" w14:textId="77777777" w:rsidR="001D12DC" w:rsidRPr="001D12DC" w:rsidRDefault="001D12DC" w:rsidP="001D12DC">
      <w:pPr>
        <w:pStyle w:val="Style27"/>
        <w:widowControl/>
        <w:numPr>
          <w:ilvl w:val="0"/>
          <w:numId w:val="3"/>
        </w:numPr>
        <w:tabs>
          <w:tab w:val="left" w:pos="709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se conformeze comenzilor cadrului didactic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însoţitor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.</w:t>
      </w:r>
    </w:p>
    <w:p w14:paraId="27220997" w14:textId="77777777" w:rsidR="001D12DC" w:rsidRPr="001D12DC" w:rsidRDefault="001D12DC" w:rsidP="001D12DC">
      <w:pPr>
        <w:pStyle w:val="Style27"/>
        <w:widowControl/>
        <w:tabs>
          <w:tab w:val="left" w:pos="403"/>
        </w:tabs>
        <w:spacing w:line="240" w:lineRule="auto"/>
        <w:ind w:left="202" w:firstLine="0"/>
        <w:rPr>
          <w:rStyle w:val="FontStyle37"/>
          <w:sz w:val="20"/>
          <w:szCs w:val="20"/>
          <w:lang w:val="ro-RO" w:eastAsia="ro-RO"/>
        </w:rPr>
      </w:pPr>
    </w:p>
    <w:p w14:paraId="5FD6ADB6" w14:textId="77777777" w:rsidR="001D12DC" w:rsidRPr="001D12DC" w:rsidRDefault="001D12DC" w:rsidP="001D12DC">
      <w:pPr>
        <w:pStyle w:val="Style8"/>
        <w:widowControl/>
        <w:spacing w:line="240" w:lineRule="auto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ART.3. Pe durata participării la olimpiadă,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toţi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elevii au următoarele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obligaţii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:</w:t>
      </w:r>
    </w:p>
    <w:p w14:paraId="49D30060" w14:textId="77777777" w:rsidR="001D12DC" w:rsidRPr="001D12DC" w:rsidRDefault="001D12DC" w:rsidP="001D12DC">
      <w:pPr>
        <w:pStyle w:val="Style27"/>
        <w:widowControl/>
        <w:tabs>
          <w:tab w:val="left" w:pos="39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a)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verifice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condiţiile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ale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spaţiului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locuit/camerei;</w:t>
      </w:r>
    </w:p>
    <w:p w14:paraId="3EC233DF" w14:textId="77777777" w:rsidR="001D12DC" w:rsidRPr="001D12DC" w:rsidRDefault="001D12DC" w:rsidP="001D12DC">
      <w:pPr>
        <w:pStyle w:val="Style27"/>
        <w:widowControl/>
        <w:tabs>
          <w:tab w:val="left" w:pos="38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b)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utilizeze, cu responsabilitate, mobilierul, obiectele sanitare, echipamentele electrice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electronice din</w:t>
      </w:r>
      <w:r w:rsidRPr="001D12DC">
        <w:rPr>
          <w:rStyle w:val="FontStyle37"/>
          <w:sz w:val="20"/>
          <w:szCs w:val="20"/>
          <w:lang w:val="ro-RO" w:eastAsia="ro-RO"/>
        </w:rPr>
        <w:br/>
        <w:t xml:space="preserve">dotarea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locaţiei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;</w:t>
      </w:r>
    </w:p>
    <w:p w14:paraId="3B4CD96A" w14:textId="77777777" w:rsidR="001D12DC" w:rsidRPr="001D12DC" w:rsidRDefault="001D12DC" w:rsidP="001D12DC">
      <w:pPr>
        <w:pStyle w:val="Style27"/>
        <w:widowControl/>
        <w:tabs>
          <w:tab w:val="left" w:pos="39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c)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nu deterioreze mobilierul, obiectele sanitare, echipamentele electrice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electronice din dotarea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locaţiei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;</w:t>
      </w:r>
    </w:p>
    <w:p w14:paraId="0E3D8476" w14:textId="77777777" w:rsidR="001D12DC" w:rsidRPr="001D12DC" w:rsidRDefault="001D12DC" w:rsidP="001D12DC">
      <w:pPr>
        <w:pStyle w:val="Style23"/>
        <w:widowControl/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d)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înştiinţeze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cadrul didactic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însoţitor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cu privire la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defecţiunile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mobilierului, ale obiectelor sanitare, ale echipamentelor electrice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electronice din dotarea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locaţiei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;</w:t>
      </w:r>
    </w:p>
    <w:p w14:paraId="690F6B3F" w14:textId="77777777" w:rsidR="001D12DC" w:rsidRPr="001D12DC" w:rsidRDefault="001D12DC" w:rsidP="001D12DC">
      <w:pPr>
        <w:pStyle w:val="Style27"/>
        <w:widowControl/>
        <w:numPr>
          <w:ilvl w:val="0"/>
          <w:numId w:val="4"/>
        </w:numPr>
        <w:tabs>
          <w:tab w:val="left" w:pos="37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nu recurgă la remedierea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defecţiunilor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mobilierului, ale obiectelor sanitare, ale echipamentelor electrice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electronice din dotarea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locaţiei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;</w:t>
      </w:r>
    </w:p>
    <w:p w14:paraId="0F923B90" w14:textId="77777777" w:rsidR="001D12DC" w:rsidRPr="001D12DC" w:rsidRDefault="001D12DC" w:rsidP="001D12DC">
      <w:pPr>
        <w:pStyle w:val="Style27"/>
        <w:widowControl/>
        <w:numPr>
          <w:ilvl w:val="0"/>
          <w:numId w:val="4"/>
        </w:numPr>
        <w:tabs>
          <w:tab w:val="left" w:pos="37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să utilizeze, în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,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spaţiile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locaţiei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(să nu sară peste scări, să nu coboare pe balustradă, să nu sară pe geam etc);</w:t>
      </w:r>
    </w:p>
    <w:p w14:paraId="7803B776" w14:textId="77777777" w:rsidR="001D12DC" w:rsidRPr="001D12DC" w:rsidRDefault="001D12DC" w:rsidP="001D12DC">
      <w:pPr>
        <w:pStyle w:val="Style27"/>
        <w:widowControl/>
        <w:tabs>
          <w:tab w:val="left" w:pos="182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g)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nu aducă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să nu utilizeze materiale/produse inflamabile sau cu risc inflamabil;</w:t>
      </w:r>
    </w:p>
    <w:p w14:paraId="41A213E4" w14:textId="77777777" w:rsidR="001D12DC" w:rsidRPr="001D12DC" w:rsidRDefault="001D12DC" w:rsidP="001D12DC">
      <w:pPr>
        <w:pStyle w:val="Style27"/>
        <w:widowControl/>
        <w:tabs>
          <w:tab w:val="left" w:pos="182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h)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utilizeze, în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, produsele/aparatele de uz personal (deodorante, aparate de bărbierit etc);</w:t>
      </w:r>
    </w:p>
    <w:p w14:paraId="01E1EC92" w14:textId="77777777" w:rsidR="001D12DC" w:rsidRPr="001D12DC" w:rsidRDefault="001D12DC" w:rsidP="001D12DC">
      <w:pPr>
        <w:pStyle w:val="Style27"/>
        <w:widowControl/>
        <w:tabs>
          <w:tab w:val="left" w:pos="374"/>
        </w:tabs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i)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nu aducă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să nu consume tutun, alcool, droguri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alte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substanţe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care îi pot pune în pericol pe ei ori pe</w:t>
      </w:r>
      <w:r w:rsidRPr="001D12DC">
        <w:rPr>
          <w:rStyle w:val="FontStyle37"/>
          <w:sz w:val="20"/>
          <w:szCs w:val="20"/>
          <w:lang w:val="ro-RO" w:eastAsia="ro-RO"/>
        </w:rPr>
        <w:br/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ceilalţi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participanţi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sau care pot determina alterarea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percepţiei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realităţii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>;</w:t>
      </w:r>
    </w:p>
    <w:p w14:paraId="533D4F3D" w14:textId="77777777" w:rsidR="001D12DC" w:rsidRPr="001D12DC" w:rsidRDefault="001D12DC" w:rsidP="001D12DC">
      <w:pPr>
        <w:pStyle w:val="Style23"/>
        <w:widowControl/>
        <w:spacing w:line="240" w:lineRule="auto"/>
        <w:ind w:left="426" w:hanging="426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j)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 să nu consume alimente alterate sau păstrate în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condiţii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neadecvate;</w:t>
      </w:r>
    </w:p>
    <w:p w14:paraId="7215CBD3" w14:textId="77777777" w:rsidR="001D12DC" w:rsidRPr="001D12DC" w:rsidRDefault="001D12DC" w:rsidP="001D12DC">
      <w:pPr>
        <w:pStyle w:val="Style13"/>
        <w:widowControl/>
        <w:spacing w:line="240" w:lineRule="auto"/>
        <w:ind w:left="426" w:hanging="426"/>
        <w:jc w:val="both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>k)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 să manifeste un comportament responsabil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faţă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propria persoană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faţă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ceilalţi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participanţi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la olimpiadă;</w:t>
      </w:r>
    </w:p>
    <w:p w14:paraId="49394760" w14:textId="77777777" w:rsidR="001D12DC" w:rsidRPr="001D12DC" w:rsidRDefault="001D12DC" w:rsidP="001D12DC">
      <w:pPr>
        <w:pStyle w:val="Style13"/>
        <w:widowControl/>
        <w:spacing w:line="240" w:lineRule="auto"/>
        <w:ind w:left="426" w:hanging="426"/>
        <w:jc w:val="both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 l)</w:t>
      </w:r>
      <w:r w:rsidRPr="001D12DC">
        <w:rPr>
          <w:rStyle w:val="FontStyle36"/>
          <w:sz w:val="20"/>
          <w:szCs w:val="20"/>
          <w:lang w:val="ro-RO" w:eastAsia="ro-RO"/>
        </w:rPr>
        <w:t xml:space="preserve"> </w:t>
      </w:r>
      <w:r w:rsidRPr="001D12DC">
        <w:rPr>
          <w:rStyle w:val="FontStyle36"/>
          <w:sz w:val="20"/>
          <w:szCs w:val="20"/>
          <w:lang w:val="ro-RO" w:eastAsia="ro-RO"/>
        </w:rPr>
        <w:tab/>
      </w:r>
      <w:r w:rsidRPr="001D12DC">
        <w:rPr>
          <w:rStyle w:val="FontStyle37"/>
          <w:sz w:val="20"/>
          <w:szCs w:val="20"/>
          <w:lang w:val="ro-RO" w:eastAsia="ro-RO"/>
        </w:rPr>
        <w:t xml:space="preserve">să nu recurgă la acte de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violenţă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pe parcursul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şederii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în locul de desfășurare al olimpiadei; </w:t>
      </w:r>
    </w:p>
    <w:p w14:paraId="3574131B" w14:textId="77777777" w:rsidR="001D12DC" w:rsidRPr="001D12DC" w:rsidRDefault="001D12DC" w:rsidP="001D12DC">
      <w:pPr>
        <w:pStyle w:val="Style13"/>
        <w:widowControl/>
        <w:spacing w:line="240" w:lineRule="auto"/>
        <w:ind w:left="426" w:hanging="426"/>
        <w:jc w:val="both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m) 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nu pericliteze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siguranţa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şi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securitatea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participanţilor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la olimpiadă; </w:t>
      </w:r>
    </w:p>
    <w:p w14:paraId="410DB57F" w14:textId="77777777" w:rsidR="001D12DC" w:rsidRPr="001D12DC" w:rsidRDefault="001D12DC" w:rsidP="001D12DC">
      <w:pPr>
        <w:pStyle w:val="Style13"/>
        <w:widowControl/>
        <w:spacing w:line="240" w:lineRule="auto"/>
        <w:ind w:left="426" w:hanging="426"/>
        <w:jc w:val="both"/>
        <w:rPr>
          <w:rStyle w:val="FontStyle37"/>
          <w:sz w:val="20"/>
          <w:szCs w:val="20"/>
          <w:lang w:val="ro-RO" w:eastAsia="ro-RO"/>
        </w:rPr>
      </w:pPr>
      <w:r w:rsidRPr="001D12DC">
        <w:rPr>
          <w:rStyle w:val="FontStyle37"/>
          <w:sz w:val="20"/>
          <w:szCs w:val="20"/>
          <w:lang w:val="ro-RO" w:eastAsia="ro-RO"/>
        </w:rPr>
        <w:t xml:space="preserve">n) </w:t>
      </w:r>
      <w:r w:rsidRPr="001D12DC">
        <w:rPr>
          <w:rStyle w:val="FontStyle37"/>
          <w:sz w:val="20"/>
          <w:szCs w:val="20"/>
          <w:lang w:val="ro-RO" w:eastAsia="ro-RO"/>
        </w:rPr>
        <w:tab/>
        <w:t xml:space="preserve">să respecte comenzile cadrului didactic </w:t>
      </w:r>
      <w:proofErr w:type="spellStart"/>
      <w:r w:rsidRPr="001D12DC">
        <w:rPr>
          <w:rStyle w:val="FontStyle37"/>
          <w:sz w:val="20"/>
          <w:szCs w:val="20"/>
          <w:lang w:val="ro-RO" w:eastAsia="ro-RO"/>
        </w:rPr>
        <w:t>însoţitor</w:t>
      </w:r>
      <w:proofErr w:type="spellEnd"/>
      <w:r w:rsidRPr="001D12DC">
        <w:rPr>
          <w:rStyle w:val="FontStyle37"/>
          <w:sz w:val="20"/>
          <w:szCs w:val="20"/>
          <w:lang w:val="ro-RO" w:eastAsia="ro-RO"/>
        </w:rPr>
        <w:t xml:space="preserve"> pe perioada olimpiadei; </w:t>
      </w:r>
    </w:p>
    <w:p w14:paraId="45F895F0" w14:textId="77777777" w:rsidR="001D12DC" w:rsidRPr="001D12DC" w:rsidRDefault="001D12DC" w:rsidP="001D12DC">
      <w:pPr>
        <w:pStyle w:val="Style13"/>
        <w:widowControl/>
        <w:spacing w:line="240" w:lineRule="auto"/>
        <w:ind w:left="426" w:hanging="426"/>
        <w:jc w:val="both"/>
        <w:rPr>
          <w:rStyle w:val="FontStyle37"/>
          <w:b/>
          <w:sz w:val="20"/>
          <w:szCs w:val="20"/>
          <w:lang w:val="ro-RO" w:eastAsia="ro-RO"/>
        </w:rPr>
      </w:pPr>
      <w:r w:rsidRPr="001D12DC">
        <w:rPr>
          <w:rStyle w:val="FontStyle37"/>
          <w:b/>
          <w:sz w:val="20"/>
          <w:szCs w:val="20"/>
          <w:lang w:val="ro-RO" w:eastAsia="ro-RO"/>
        </w:rPr>
        <w:t xml:space="preserve">o) </w:t>
      </w:r>
      <w:r w:rsidRPr="001D12DC">
        <w:rPr>
          <w:rStyle w:val="FontStyle37"/>
          <w:b/>
          <w:sz w:val="20"/>
          <w:szCs w:val="20"/>
          <w:lang w:val="ro-RO" w:eastAsia="ro-RO"/>
        </w:rPr>
        <w:tab/>
        <w:t>să nu părăsească grupul/</w:t>
      </w:r>
      <w:proofErr w:type="spellStart"/>
      <w:r w:rsidRPr="001D12DC">
        <w:rPr>
          <w:rStyle w:val="FontStyle37"/>
          <w:b/>
          <w:sz w:val="20"/>
          <w:szCs w:val="20"/>
          <w:lang w:val="ro-RO" w:eastAsia="ro-RO"/>
        </w:rPr>
        <w:t>locaţia</w:t>
      </w:r>
      <w:proofErr w:type="spellEnd"/>
      <w:r w:rsidRPr="001D12DC">
        <w:rPr>
          <w:rStyle w:val="FontStyle37"/>
          <w:b/>
          <w:sz w:val="20"/>
          <w:szCs w:val="20"/>
          <w:lang w:val="ro-RO" w:eastAsia="ro-RO"/>
        </w:rPr>
        <w:t xml:space="preserve"> </w:t>
      </w:r>
      <w:proofErr w:type="spellStart"/>
      <w:r w:rsidRPr="001D12DC">
        <w:rPr>
          <w:rStyle w:val="FontStyle37"/>
          <w:b/>
          <w:sz w:val="20"/>
          <w:szCs w:val="20"/>
          <w:lang w:val="ro-RO" w:eastAsia="ro-RO"/>
        </w:rPr>
        <w:t>activităţii</w:t>
      </w:r>
      <w:proofErr w:type="spellEnd"/>
      <w:r w:rsidRPr="001D12DC">
        <w:rPr>
          <w:rStyle w:val="FontStyle37"/>
          <w:b/>
          <w:sz w:val="20"/>
          <w:szCs w:val="20"/>
          <w:lang w:val="ro-RO" w:eastAsia="ro-RO"/>
        </w:rPr>
        <w:t xml:space="preserve"> fără acordul cadrului didactic </w:t>
      </w:r>
      <w:proofErr w:type="spellStart"/>
      <w:r w:rsidRPr="001D12DC">
        <w:rPr>
          <w:rStyle w:val="FontStyle37"/>
          <w:b/>
          <w:sz w:val="20"/>
          <w:szCs w:val="20"/>
          <w:lang w:val="ro-RO" w:eastAsia="ro-RO"/>
        </w:rPr>
        <w:t>însoţitor</w:t>
      </w:r>
      <w:proofErr w:type="spellEnd"/>
      <w:r w:rsidRPr="001D12DC">
        <w:rPr>
          <w:rStyle w:val="FontStyle37"/>
          <w:b/>
          <w:sz w:val="20"/>
          <w:szCs w:val="20"/>
          <w:lang w:val="ro-RO" w:eastAsia="ro-RO"/>
        </w:rPr>
        <w:t>.</w:t>
      </w:r>
    </w:p>
    <w:p w14:paraId="6C9CF8FE" w14:textId="77777777" w:rsidR="001D12DC" w:rsidRDefault="001D12DC" w:rsidP="001D12DC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rStyle w:val="FontStyle37"/>
          <w:b/>
          <w:sz w:val="22"/>
          <w:szCs w:val="22"/>
          <w:u w:val="single"/>
          <w:lang w:val="ro-RO" w:eastAsia="ro-RO"/>
        </w:rPr>
      </w:pPr>
    </w:p>
    <w:p w14:paraId="611845BC" w14:textId="77777777" w:rsidR="001D12DC" w:rsidRDefault="001D12DC" w:rsidP="001D12DC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rStyle w:val="FontStyle37"/>
          <w:b/>
          <w:sz w:val="22"/>
          <w:szCs w:val="22"/>
          <w:u w:val="single"/>
          <w:lang w:val="ro-RO" w:eastAsia="ro-RO"/>
        </w:rPr>
      </w:pPr>
    </w:p>
    <w:p w14:paraId="5D091C30" w14:textId="7B381E2D" w:rsidR="001D12DC" w:rsidRDefault="001D12DC" w:rsidP="001D12DC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rStyle w:val="FontStyle37"/>
          <w:b/>
          <w:sz w:val="22"/>
          <w:szCs w:val="22"/>
          <w:u w:val="single"/>
          <w:lang w:val="ro-RO" w:eastAsia="ro-RO"/>
        </w:rPr>
      </w:pPr>
      <w:r w:rsidRPr="007A506D">
        <w:rPr>
          <w:rStyle w:val="FontStyle37"/>
          <w:b/>
          <w:sz w:val="22"/>
          <w:szCs w:val="22"/>
          <w:u w:val="single"/>
          <w:lang w:val="ro-RO" w:eastAsia="ro-RO"/>
        </w:rPr>
        <w:t>AM LUAT LA CUNOŞTINŢĂ</w:t>
      </w:r>
    </w:p>
    <w:p w14:paraId="32EA9F3B" w14:textId="77777777" w:rsidR="001D12DC" w:rsidRDefault="001D12DC" w:rsidP="001D12DC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rStyle w:val="FontStyle37"/>
          <w:b/>
          <w:sz w:val="22"/>
          <w:szCs w:val="22"/>
          <w:u w:val="single"/>
          <w:lang w:val="ro-RO" w:eastAsia="ro-RO"/>
        </w:rPr>
      </w:pPr>
    </w:p>
    <w:p w14:paraId="418B3747" w14:textId="77777777" w:rsidR="001D12DC" w:rsidRPr="009B532F" w:rsidRDefault="001D12DC" w:rsidP="001D12DC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rStyle w:val="FontStyle36"/>
          <w:bCs w:val="0"/>
          <w:sz w:val="22"/>
          <w:szCs w:val="22"/>
          <w:u w:val="single"/>
          <w:lang w:val="ro-RO" w:eastAsia="ro-RO"/>
        </w:rPr>
      </w:pPr>
    </w:p>
    <w:p w14:paraId="14D47078" w14:textId="77777777" w:rsidR="001D12DC" w:rsidRPr="004E3148" w:rsidRDefault="001D12DC" w:rsidP="001D12DC">
      <w:pPr>
        <w:pStyle w:val="Style23"/>
        <w:widowControl/>
        <w:tabs>
          <w:tab w:val="left" w:leader="dot" w:pos="5357"/>
          <w:tab w:val="left" w:pos="6941"/>
          <w:tab w:val="left" w:leader="dot" w:pos="8227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Numele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prenumele </w:t>
      </w:r>
      <w:r w:rsidRPr="004E3148">
        <w:rPr>
          <w:rStyle w:val="FontStyle37"/>
          <w:sz w:val="22"/>
          <w:szCs w:val="22"/>
          <w:lang w:val="ro-RO" w:eastAsia="ro-RO"/>
        </w:rPr>
        <w:tab/>
      </w:r>
      <w:r w:rsidRPr="004E3148">
        <w:rPr>
          <w:rStyle w:val="FontStyle37"/>
          <w:sz w:val="22"/>
          <w:szCs w:val="22"/>
          <w:lang w:val="ro-RO" w:eastAsia="ro-RO"/>
        </w:rPr>
        <w:tab/>
      </w:r>
      <w:r w:rsidRPr="004E3148">
        <w:rPr>
          <w:rStyle w:val="FontStyle37"/>
          <w:sz w:val="22"/>
          <w:szCs w:val="22"/>
          <w:lang w:val="ro-RO" w:eastAsia="ro-RO"/>
        </w:rPr>
        <w:tab/>
      </w:r>
    </w:p>
    <w:p w14:paraId="34EB5E9F" w14:textId="77777777" w:rsidR="001D12DC" w:rsidRPr="004E3148" w:rsidRDefault="001D12DC" w:rsidP="001D12DC">
      <w:pPr>
        <w:pStyle w:val="Style23"/>
        <w:widowControl/>
        <w:tabs>
          <w:tab w:val="left" w:pos="7258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</w:p>
    <w:p w14:paraId="4499C7FD" w14:textId="77777777" w:rsidR="001D12DC" w:rsidRPr="004E3148" w:rsidRDefault="001D12DC" w:rsidP="001D12DC">
      <w:pPr>
        <w:pStyle w:val="Style23"/>
        <w:widowControl/>
        <w:tabs>
          <w:tab w:val="left" w:pos="7258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(semnătura elevului)</w:t>
      </w:r>
      <w:r w:rsidRPr="004E3148">
        <w:rPr>
          <w:rStyle w:val="FontStyle37"/>
          <w:sz w:val="22"/>
          <w:szCs w:val="22"/>
          <w:lang w:val="ro-RO" w:eastAsia="ro-RO"/>
        </w:rPr>
        <w:tab/>
        <w:t>(data)</w:t>
      </w:r>
    </w:p>
    <w:p w14:paraId="2CD62E82" w14:textId="77777777" w:rsidR="001967F7" w:rsidRDefault="001967F7"/>
    <w:sectPr w:rsidR="00196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F676B"/>
    <w:multiLevelType w:val="singleLevel"/>
    <w:tmpl w:val="BAE46056"/>
    <w:lvl w:ilvl="0">
      <w:start w:val="1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EC79F5"/>
    <w:multiLevelType w:val="singleLevel"/>
    <w:tmpl w:val="0F12832C"/>
    <w:lvl w:ilvl="0">
      <w:start w:val="4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003D6"/>
    <w:multiLevelType w:val="singleLevel"/>
    <w:tmpl w:val="B25E2C20"/>
    <w:lvl w:ilvl="0">
      <w:start w:val="3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14E2DB2"/>
    <w:multiLevelType w:val="singleLevel"/>
    <w:tmpl w:val="74C66420"/>
    <w:lvl w:ilvl="0">
      <w:start w:val="5"/>
      <w:numFmt w:val="lowerLetter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DC"/>
    <w:rsid w:val="001967F7"/>
    <w:rsid w:val="001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01A1"/>
  <w15:chartTrackingRefBased/>
  <w15:docId w15:val="{E29AEDA0-8E27-4100-8F40-0A6DE4B2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1D12DC"/>
    <w:pPr>
      <w:jc w:val="center"/>
    </w:pPr>
  </w:style>
  <w:style w:type="paragraph" w:customStyle="1" w:styleId="Style8">
    <w:name w:val="Style8"/>
    <w:basedOn w:val="Normal"/>
    <w:uiPriority w:val="99"/>
    <w:rsid w:val="001D12DC"/>
    <w:pPr>
      <w:spacing w:line="221" w:lineRule="exact"/>
      <w:jc w:val="both"/>
    </w:pPr>
  </w:style>
  <w:style w:type="paragraph" w:customStyle="1" w:styleId="Style13">
    <w:name w:val="Style13"/>
    <w:basedOn w:val="Normal"/>
    <w:uiPriority w:val="99"/>
    <w:rsid w:val="001D12DC"/>
    <w:pPr>
      <w:spacing w:line="224" w:lineRule="exact"/>
    </w:pPr>
  </w:style>
  <w:style w:type="paragraph" w:customStyle="1" w:styleId="Style23">
    <w:name w:val="Style23"/>
    <w:basedOn w:val="Normal"/>
    <w:uiPriority w:val="99"/>
    <w:rsid w:val="001D12DC"/>
    <w:pPr>
      <w:spacing w:line="221" w:lineRule="exact"/>
      <w:ind w:firstLine="192"/>
      <w:jc w:val="both"/>
    </w:pPr>
  </w:style>
  <w:style w:type="paragraph" w:customStyle="1" w:styleId="Style27">
    <w:name w:val="Style27"/>
    <w:basedOn w:val="Normal"/>
    <w:uiPriority w:val="99"/>
    <w:rsid w:val="001D12DC"/>
    <w:pPr>
      <w:spacing w:line="230" w:lineRule="exact"/>
      <w:ind w:firstLine="182"/>
      <w:jc w:val="both"/>
    </w:pPr>
  </w:style>
  <w:style w:type="character" w:customStyle="1" w:styleId="FontStyle36">
    <w:name w:val="Font Style36"/>
    <w:basedOn w:val="DefaultParagraphFont"/>
    <w:uiPriority w:val="99"/>
    <w:rsid w:val="001D12D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basedOn w:val="DefaultParagraphFont"/>
    <w:uiPriority w:val="99"/>
    <w:rsid w:val="001D12DC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2021-07-19T08:39:00Z</dcterms:created>
  <dcterms:modified xsi:type="dcterms:W3CDTF">2021-07-19T08:40:00Z</dcterms:modified>
</cp:coreProperties>
</file>